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B517" w14:textId="77777777" w:rsidR="00090F39" w:rsidRDefault="00090F39" w:rsidP="00090F3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090F39">
        <w:rPr>
          <w:b/>
        </w:rPr>
        <w:t>CRISPR. Adapted from</w:t>
      </w:r>
      <w:r>
        <w:rPr>
          <w:b/>
        </w:rPr>
        <w:t xml:space="preserve">: </w:t>
      </w:r>
      <w:r w:rsidRPr="005534CB">
        <w:rPr>
          <w:rFonts w:cs="Times New Roman"/>
          <w:noProof/>
        </w:rPr>
        <w:t>R. E. Cobb, Y. Wang, and H. Zhao, “High-Efficiency Multiplex Genome Editing of Streptomyces Species Using an Engineered CRISPR/Cas System,” vol. 18, p. 3, 2018, doi: 10.1021/sb500351f.</w:t>
      </w:r>
    </w:p>
    <w:p w14:paraId="4F267515" w14:textId="3EB0D194" w:rsidR="00090F39" w:rsidRPr="005534CB" w:rsidRDefault="00090F39" w:rsidP="00090F3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>
        <w:rPr>
          <w:b/>
        </w:rPr>
        <w:t xml:space="preserve">And </w:t>
      </w:r>
      <w:r w:rsidRPr="005534CB">
        <w:rPr>
          <w:rFonts w:cs="Times New Roman"/>
          <w:noProof/>
        </w:rPr>
        <w:t xml:space="preserve">T. Kieser, M. J. Bibb, M. J. Buttner, K. F. Chater, and D. A. Hopwood, </w:t>
      </w:r>
      <w:r w:rsidRPr="005534CB">
        <w:rPr>
          <w:rFonts w:cs="Times New Roman"/>
          <w:i/>
          <w:iCs/>
          <w:noProof/>
        </w:rPr>
        <w:t>Practical Streptomyces Genetics</w:t>
      </w:r>
      <w:r w:rsidRPr="005534CB">
        <w:rPr>
          <w:rFonts w:cs="Times New Roman"/>
          <w:noProof/>
        </w:rPr>
        <w:t>. The John Innes Foundation, 2000.</w:t>
      </w:r>
    </w:p>
    <w:p w14:paraId="5DB3E78D" w14:textId="11667EF9" w:rsidR="00090F39" w:rsidRPr="00090F39" w:rsidRDefault="00090F39" w:rsidP="00090F39">
      <w:pPr>
        <w:rPr>
          <w:b/>
        </w:rPr>
      </w:pPr>
    </w:p>
    <w:p w14:paraId="59C6F8B8" w14:textId="51FB8862" w:rsidR="00090F39" w:rsidRDefault="00090F39" w:rsidP="00090F39">
      <w:r>
        <w:t>Note: Two different sgRNA sequence used in different experiments</w:t>
      </w:r>
      <w:r>
        <w:t>:</w:t>
      </w:r>
    </w:p>
    <w:p w14:paraId="41408548" w14:textId="77777777" w:rsidR="00090F39" w:rsidRDefault="00090F39" w:rsidP="00090F39">
      <w:pPr>
        <w:pStyle w:val="ListParagraph"/>
        <w:numPr>
          <w:ilvl w:val="0"/>
          <w:numId w:val="13"/>
        </w:numPr>
        <w:spacing w:before="0" w:after="160" w:line="259" w:lineRule="auto"/>
        <w:jc w:val="left"/>
      </w:pPr>
      <w:r>
        <w:t xml:space="preserve">sgRNA1: 5’ - promoter – </w:t>
      </w:r>
      <w:r w:rsidRPr="003227FE">
        <w:t>TCATCGTTCTCAATACACCG</w:t>
      </w:r>
      <w:r>
        <w:t>– scaffold – terminator 3’</w:t>
      </w:r>
    </w:p>
    <w:p w14:paraId="6345FE36" w14:textId="77777777" w:rsidR="00090F39" w:rsidRDefault="00090F39" w:rsidP="00090F39">
      <w:pPr>
        <w:pStyle w:val="ListParagraph"/>
        <w:numPr>
          <w:ilvl w:val="0"/>
          <w:numId w:val="13"/>
        </w:numPr>
        <w:spacing w:before="0" w:after="160" w:line="259" w:lineRule="auto"/>
        <w:jc w:val="left"/>
      </w:pPr>
      <w:r>
        <w:t xml:space="preserve">sgRNA2: 5’ - promoter – </w:t>
      </w:r>
      <w:r w:rsidRPr="003227FE">
        <w:t>TGCAACCTCCGTGATCATTC</w:t>
      </w:r>
      <w:r>
        <w:t>– scaffold – terminator 3’</w:t>
      </w:r>
    </w:p>
    <w:p w14:paraId="0F363C68" w14:textId="77777777" w:rsidR="00090F39" w:rsidRDefault="00090F39" w:rsidP="00090F39">
      <w:r>
        <w:t>Day 1:</w:t>
      </w:r>
    </w:p>
    <w:p w14:paraId="2EB80CA4" w14:textId="77777777" w:rsidR="00090F39" w:rsidRDefault="00090F39" w:rsidP="00090F39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 xml:space="preserve">Start an overnight culture of </w:t>
      </w:r>
      <w:r w:rsidRPr="00E30F8A">
        <w:rPr>
          <w:i/>
          <w:iCs/>
        </w:rPr>
        <w:t>E.</w:t>
      </w:r>
      <w:r>
        <w:rPr>
          <w:i/>
          <w:iCs/>
        </w:rPr>
        <w:t xml:space="preserve"> </w:t>
      </w:r>
      <w:r w:rsidRPr="00E30F8A">
        <w:rPr>
          <w:i/>
          <w:iCs/>
        </w:rPr>
        <w:t>coli</w:t>
      </w:r>
      <w:r>
        <w:t xml:space="preserve"> ET12567 at 37°C in LB supplemented with Chloramphenicol and Kanamycin.</w:t>
      </w:r>
    </w:p>
    <w:p w14:paraId="65C9C585" w14:textId="77777777" w:rsidR="00090F39" w:rsidRDefault="00090F39" w:rsidP="00090F39">
      <w:r>
        <w:t>Day 2:</w:t>
      </w:r>
    </w:p>
    <w:p w14:paraId="08AB6646" w14:textId="77777777" w:rsidR="00090F39" w:rsidRDefault="00090F39" w:rsidP="00090F39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Prepare competent cells of </w:t>
      </w:r>
      <w:r w:rsidRPr="00E30F8A">
        <w:rPr>
          <w:i/>
          <w:iCs/>
        </w:rPr>
        <w:t>E.</w:t>
      </w:r>
      <w:r>
        <w:rPr>
          <w:i/>
          <w:iCs/>
        </w:rPr>
        <w:t xml:space="preserve"> </w:t>
      </w:r>
      <w:r w:rsidRPr="00E30F8A">
        <w:rPr>
          <w:i/>
          <w:iCs/>
        </w:rPr>
        <w:t>coli</w:t>
      </w:r>
      <w:r>
        <w:t xml:space="preserve"> ET12567.</w:t>
      </w:r>
    </w:p>
    <w:p w14:paraId="327F2E92" w14:textId="77777777" w:rsidR="00090F39" w:rsidRDefault="00090F39" w:rsidP="00090F39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Transform using your favourite protocol with </w:t>
      </w:r>
      <w:proofErr w:type="spellStart"/>
      <w:r>
        <w:t>pSA</w:t>
      </w:r>
      <w:proofErr w:type="spellEnd"/>
      <w:r>
        <w:t>-CRISPR-BC.</w:t>
      </w:r>
    </w:p>
    <w:p w14:paraId="542A7825" w14:textId="77777777" w:rsidR="00090F39" w:rsidRDefault="00090F39" w:rsidP="00090F39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 xml:space="preserve">Plate in LB supplemented with chloramphenicol (25 </w:t>
      </w:r>
      <w:proofErr w:type="spellStart"/>
      <w:r>
        <w:t>μg</w:t>
      </w:r>
      <w:proofErr w:type="spellEnd"/>
      <w:r>
        <w:t xml:space="preserve">/mL), kanamycin (50 </w:t>
      </w:r>
      <w:proofErr w:type="spellStart"/>
      <w:r>
        <w:t>μg</w:t>
      </w:r>
      <w:proofErr w:type="spellEnd"/>
      <w:r>
        <w:t>/mL) and apramycin (</w:t>
      </w:r>
      <w:r w:rsidRPr="00477782">
        <w:t xml:space="preserve">50 </w:t>
      </w:r>
      <w:proofErr w:type="spellStart"/>
      <w:r w:rsidRPr="00477782">
        <w:t>μg</w:t>
      </w:r>
      <w:proofErr w:type="spellEnd"/>
      <w:r w:rsidRPr="00477782">
        <w:t>/mL</w:t>
      </w:r>
      <w:r>
        <w:t>).</w:t>
      </w:r>
    </w:p>
    <w:p w14:paraId="7C500CDD" w14:textId="77777777" w:rsidR="00090F39" w:rsidRDefault="00090F39" w:rsidP="00090F39">
      <w:r>
        <w:t>Day 3:</w:t>
      </w:r>
    </w:p>
    <w:p w14:paraId="260A69EE" w14:textId="77777777" w:rsidR="00090F39" w:rsidRDefault="00090F39" w:rsidP="00090F39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>Pick one colony and inoculate 5 mL of LB supplemented with Chloramphenicol, Kanamycin and Apramycin.</w:t>
      </w:r>
    </w:p>
    <w:p w14:paraId="788E9BCF" w14:textId="77777777" w:rsidR="00090F39" w:rsidRDefault="00090F39" w:rsidP="00090F39">
      <w:r>
        <w:t>Day 4:</w:t>
      </w:r>
    </w:p>
    <w:p w14:paraId="11FC57ED" w14:textId="77777777" w:rsidR="00090F39" w:rsidRDefault="00090F39" w:rsidP="00090F39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Pellet down cells.</w:t>
      </w:r>
    </w:p>
    <w:p w14:paraId="18C5DF2A" w14:textId="77777777" w:rsidR="00090F39" w:rsidRDefault="00090F39" w:rsidP="00090F39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Wash cells 3 times with 1 mL 2xYT media. </w:t>
      </w:r>
    </w:p>
    <w:p w14:paraId="7A0F0D58" w14:textId="77777777" w:rsidR="00090F39" w:rsidRDefault="00090F39" w:rsidP="00090F39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Heat shock ~10</w:t>
      </w:r>
      <w:r w:rsidRPr="00E30F8A">
        <w:rPr>
          <w:vertAlign w:val="superscript"/>
        </w:rPr>
        <w:t>8</w:t>
      </w:r>
      <w:r>
        <w:t xml:space="preserve"> </w:t>
      </w:r>
      <w:r w:rsidRPr="00E30F8A">
        <w:rPr>
          <w:i/>
          <w:iCs/>
        </w:rPr>
        <w:t>S</w:t>
      </w:r>
      <w:r>
        <w:rPr>
          <w:i/>
          <w:iCs/>
        </w:rPr>
        <w:t>.</w:t>
      </w:r>
      <w:r w:rsidRPr="00E30F8A">
        <w:rPr>
          <w:i/>
          <w:iCs/>
        </w:rPr>
        <w:t xml:space="preserve"> </w:t>
      </w:r>
      <w:proofErr w:type="spellStart"/>
      <w:r w:rsidRPr="00E30F8A">
        <w:rPr>
          <w:i/>
          <w:iCs/>
        </w:rPr>
        <w:t>albidoflavus</w:t>
      </w:r>
      <w:proofErr w:type="spellEnd"/>
      <w:r>
        <w:t xml:space="preserve"> spores in 100 </w:t>
      </w:r>
      <w:proofErr w:type="spellStart"/>
      <w:r>
        <w:t>uL</w:t>
      </w:r>
      <w:proofErr w:type="spellEnd"/>
      <w:r>
        <w:t xml:space="preserve"> of 2xYT.</w:t>
      </w:r>
    </w:p>
    <w:p w14:paraId="2E7FE6ED" w14:textId="77777777" w:rsidR="00090F39" w:rsidRDefault="00090F39" w:rsidP="00090F39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Use the 100uL spores to resuspend the </w:t>
      </w:r>
      <w:r w:rsidRPr="00E30F8A">
        <w:rPr>
          <w:i/>
          <w:iCs/>
        </w:rPr>
        <w:t>E.</w:t>
      </w:r>
      <w:r>
        <w:rPr>
          <w:i/>
          <w:iCs/>
        </w:rPr>
        <w:t xml:space="preserve"> </w:t>
      </w:r>
      <w:r w:rsidRPr="00E30F8A">
        <w:rPr>
          <w:i/>
          <w:iCs/>
        </w:rPr>
        <w:t>coli</w:t>
      </w:r>
      <w:r>
        <w:t xml:space="preserve"> pellet.</w:t>
      </w:r>
    </w:p>
    <w:p w14:paraId="7BCAD29C" w14:textId="77777777" w:rsidR="00090F39" w:rsidRDefault="00090F39" w:rsidP="00090F39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Plate on MS-agar supplemented with 20mM MgCl</w:t>
      </w:r>
      <w:r w:rsidRPr="00E30F8A">
        <w:rPr>
          <w:vertAlign w:val="subscript"/>
        </w:rPr>
        <w:t>2</w:t>
      </w:r>
      <w:r>
        <w:t>.</w:t>
      </w:r>
    </w:p>
    <w:p w14:paraId="2EFE9393" w14:textId="77777777" w:rsidR="00090F39" w:rsidRDefault="00090F39" w:rsidP="00090F39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Incubate overnight at 30°C.</w:t>
      </w:r>
    </w:p>
    <w:p w14:paraId="77702D44" w14:textId="77777777" w:rsidR="00090F39" w:rsidRDefault="00090F39" w:rsidP="00090F39">
      <w:r>
        <w:t>Day 5:</w:t>
      </w:r>
    </w:p>
    <w:p w14:paraId="258572C1" w14:textId="77777777" w:rsidR="00090F39" w:rsidRDefault="00090F39" w:rsidP="00090F39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lastRenderedPageBreak/>
        <w:t>Dissolve Apramycin and Nalidixic Acid in 1mL H</w:t>
      </w:r>
      <w:r w:rsidRPr="00E30F8A">
        <w:rPr>
          <w:vertAlign w:val="subscript"/>
        </w:rPr>
        <w:t>2</w:t>
      </w:r>
      <w:r>
        <w:t>O.</w:t>
      </w:r>
    </w:p>
    <w:p w14:paraId="0B902311" w14:textId="77777777" w:rsidR="00090F39" w:rsidRDefault="00090F39" w:rsidP="00090F39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t xml:space="preserve">Overlay the antibiotic mixture on the plates. Let them dry. </w:t>
      </w:r>
    </w:p>
    <w:p w14:paraId="339E0B8F" w14:textId="77777777" w:rsidR="00090F39" w:rsidRDefault="00090F39" w:rsidP="00090F39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t xml:space="preserve">Incubate at 30°C for 1 week. </w:t>
      </w:r>
    </w:p>
    <w:p w14:paraId="512E3242" w14:textId="77777777" w:rsidR="00090F39" w:rsidRDefault="00090F39" w:rsidP="00090F39">
      <w:r>
        <w:t>Day 6:</w:t>
      </w:r>
    </w:p>
    <w:p w14:paraId="744AE87D" w14:textId="77777777" w:rsidR="00090F39" w:rsidRDefault="00090F39" w:rsidP="00090F39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proofErr w:type="spellStart"/>
      <w:r>
        <w:t>Restreak</w:t>
      </w:r>
      <w:proofErr w:type="spellEnd"/>
      <w:r>
        <w:t xml:space="preserve"> 10 </w:t>
      </w:r>
      <w:r w:rsidRPr="00E30F8A">
        <w:rPr>
          <w:i/>
          <w:iCs/>
        </w:rPr>
        <w:t>S</w:t>
      </w:r>
      <w:r>
        <w:rPr>
          <w:i/>
          <w:iCs/>
        </w:rPr>
        <w:t>.</w:t>
      </w:r>
      <w:r w:rsidRPr="00E30F8A">
        <w:rPr>
          <w:i/>
          <w:iCs/>
        </w:rPr>
        <w:t xml:space="preserve"> </w:t>
      </w:r>
      <w:proofErr w:type="spellStart"/>
      <w:r w:rsidRPr="00E30F8A">
        <w:rPr>
          <w:i/>
          <w:iCs/>
        </w:rPr>
        <w:t>albidoflavus</w:t>
      </w:r>
      <w:proofErr w:type="spellEnd"/>
      <w:r>
        <w:t xml:space="preserve"> colonies on MS/</w:t>
      </w:r>
      <w:proofErr w:type="spellStart"/>
      <w:r>
        <w:t>Nal</w:t>
      </w:r>
      <w:proofErr w:type="spellEnd"/>
      <w:r>
        <w:t xml:space="preserve"> at 37°C to cure the plasmids.</w:t>
      </w:r>
    </w:p>
    <w:p w14:paraId="78C5ED6E" w14:textId="77777777" w:rsidR="00090F39" w:rsidRDefault="00090F39" w:rsidP="00090F39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>Grow until colonies appear.</w:t>
      </w:r>
    </w:p>
    <w:p w14:paraId="5C329610" w14:textId="77777777" w:rsidR="00090F39" w:rsidRDefault="00090F39" w:rsidP="00090F39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>Repeat three times.</w:t>
      </w:r>
    </w:p>
    <w:p w14:paraId="1BB3BC75" w14:textId="77777777" w:rsidR="00090F39" w:rsidRDefault="00090F39" w:rsidP="00090F39">
      <w:r>
        <w:t>Day 7:</w:t>
      </w:r>
    </w:p>
    <w:p w14:paraId="59518368" w14:textId="77777777" w:rsidR="00090F39" w:rsidRDefault="00090F39" w:rsidP="00090F39">
      <w:pPr>
        <w:pStyle w:val="ListParagraph"/>
        <w:numPr>
          <w:ilvl w:val="0"/>
          <w:numId w:val="11"/>
        </w:numPr>
        <w:spacing w:before="0" w:after="160" w:line="259" w:lineRule="auto"/>
        <w:jc w:val="left"/>
      </w:pPr>
      <w:proofErr w:type="spellStart"/>
      <w:r>
        <w:t>Restreak</w:t>
      </w:r>
      <w:proofErr w:type="spellEnd"/>
      <w:r>
        <w:t xml:space="preserve"> on MS-agar/Apra to check plasmid curing.</w:t>
      </w:r>
    </w:p>
    <w:p w14:paraId="272B21BF" w14:textId="77777777" w:rsidR="00090F39" w:rsidRDefault="00090F39" w:rsidP="00090F39">
      <w:r>
        <w:t>Day 8:</w:t>
      </w:r>
    </w:p>
    <w:p w14:paraId="3CBA649E" w14:textId="77777777" w:rsidR="00090F39" w:rsidRDefault="00090F39" w:rsidP="00090F39">
      <w:pPr>
        <w:pStyle w:val="ListParagraph"/>
        <w:numPr>
          <w:ilvl w:val="0"/>
          <w:numId w:val="12"/>
        </w:numPr>
        <w:spacing w:before="0" w:after="160" w:line="259" w:lineRule="auto"/>
        <w:jc w:val="left"/>
      </w:pPr>
      <w:r>
        <w:t xml:space="preserve">Extract genomic DNA of cells using Sigma’s Genomic extraction Kit. </w:t>
      </w:r>
    </w:p>
    <w:p w14:paraId="55B2DF22" w14:textId="77777777" w:rsidR="00090F39" w:rsidRDefault="00090F39" w:rsidP="00090F39">
      <w:pPr>
        <w:pStyle w:val="ListParagraph"/>
        <w:numPr>
          <w:ilvl w:val="0"/>
          <w:numId w:val="12"/>
        </w:numPr>
        <w:spacing w:before="0" w:after="160" w:line="259" w:lineRule="auto"/>
        <w:jc w:val="left"/>
      </w:pPr>
      <w:r>
        <w:t>Check barcode presence by PCR.</w:t>
      </w:r>
    </w:p>
    <w:p w14:paraId="22CFB302" w14:textId="77777777" w:rsidR="00A74669" w:rsidRDefault="00A74669"/>
    <w:sectPr w:rsidR="00A74669" w:rsidSect="00EC3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9A9"/>
    <w:multiLevelType w:val="hybridMultilevel"/>
    <w:tmpl w:val="59C09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40FD"/>
    <w:multiLevelType w:val="hybridMultilevel"/>
    <w:tmpl w:val="73005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EEE"/>
    <w:multiLevelType w:val="hybridMultilevel"/>
    <w:tmpl w:val="94282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73B6"/>
    <w:multiLevelType w:val="hybridMultilevel"/>
    <w:tmpl w:val="59C09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615A"/>
    <w:multiLevelType w:val="hybridMultilevel"/>
    <w:tmpl w:val="6D028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3031E"/>
    <w:multiLevelType w:val="hybridMultilevel"/>
    <w:tmpl w:val="73005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55AB2"/>
    <w:multiLevelType w:val="hybridMultilevel"/>
    <w:tmpl w:val="31968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E4468"/>
    <w:multiLevelType w:val="hybridMultilevel"/>
    <w:tmpl w:val="1A6E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0117"/>
    <w:multiLevelType w:val="multilevel"/>
    <w:tmpl w:val="5E44E4F4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FAA2006"/>
    <w:multiLevelType w:val="hybridMultilevel"/>
    <w:tmpl w:val="6D028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81A28"/>
    <w:multiLevelType w:val="hybridMultilevel"/>
    <w:tmpl w:val="61DCA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39"/>
    <w:rsid w:val="00090F39"/>
    <w:rsid w:val="00314BC5"/>
    <w:rsid w:val="00582691"/>
    <w:rsid w:val="006E56D4"/>
    <w:rsid w:val="008077F8"/>
    <w:rsid w:val="00A74669"/>
    <w:rsid w:val="00CA78E0"/>
    <w:rsid w:val="00D717F1"/>
    <w:rsid w:val="00E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EE010"/>
  <w15:chartTrackingRefBased/>
  <w15:docId w15:val="{A7208486-DE8E-964A-A3F4-B014DE3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39"/>
    <w:pPr>
      <w:spacing w:before="120" w:after="360" w:line="360" w:lineRule="auto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314BC5"/>
    <w:pPr>
      <w:keepNext/>
      <w:keepLines/>
      <w:numPr>
        <w:numId w:val="3"/>
      </w:numPr>
      <w:spacing w:before="720" w:after="7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BC5"/>
    <w:pPr>
      <w:keepNext/>
      <w:keepLines/>
      <w:numPr>
        <w:ilvl w:val="1"/>
        <w:numId w:val="3"/>
      </w:numPr>
      <w:spacing w:before="520" w:after="6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BC5"/>
    <w:pPr>
      <w:keepNext/>
      <w:keepLines/>
      <w:numPr>
        <w:ilvl w:val="2"/>
        <w:numId w:val="3"/>
      </w:numPr>
      <w:spacing w:before="400" w:after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BC5"/>
    <w:pPr>
      <w:keepNext/>
      <w:keepLines/>
      <w:spacing w:before="40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F39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F39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F39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F39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F3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4BC5"/>
    <w:pPr>
      <w:spacing w:before="240" w:after="44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314BC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BC5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BC5"/>
    <w:rPr>
      <w:rFonts w:ascii="Times New Roman" w:eastAsiaTheme="majorEastAsia" w:hAnsi="Times New Roman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14BC5"/>
    <w:rPr>
      <w:rFonts w:ascii="Times New Roman" w:eastAsiaTheme="majorEastAsia" w:hAnsi="Times New Roman" w:cstheme="majorBidi"/>
      <w:i/>
      <w:iCs/>
      <w:szCs w:val="22"/>
    </w:rPr>
  </w:style>
  <w:style w:type="paragraph" w:styleId="NoSpacing">
    <w:name w:val="No Spacing"/>
    <w:aliases w:val="Figure"/>
    <w:next w:val="Normal"/>
    <w:uiPriority w:val="1"/>
    <w:qFormat/>
    <w:rsid w:val="00314BC5"/>
    <w:pPr>
      <w:jc w:val="center"/>
    </w:pPr>
    <w:rPr>
      <w:rFonts w:ascii="Times New Roman" w:hAnsi="Times New Roman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F39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F39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F39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F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F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9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Tellechea Luzardo (PGR)</dc:creator>
  <cp:keywords/>
  <dc:description/>
  <cp:lastModifiedBy>Jonathan Tellechea Luzardo (PGR)</cp:lastModifiedBy>
  <cp:revision>1</cp:revision>
  <dcterms:created xsi:type="dcterms:W3CDTF">2020-07-13T13:34:00Z</dcterms:created>
  <dcterms:modified xsi:type="dcterms:W3CDTF">2020-07-13T13:35:00Z</dcterms:modified>
</cp:coreProperties>
</file>